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34" w:rsidRPr="00525A8D" w:rsidRDefault="001C1682" w:rsidP="00525A8D">
      <w:pPr>
        <w:jc w:val="both"/>
        <w:rPr>
          <w:b/>
          <w:sz w:val="28"/>
          <w:szCs w:val="28"/>
        </w:rPr>
      </w:pPr>
      <w:r w:rsidRPr="00525A8D">
        <w:rPr>
          <w:b/>
          <w:sz w:val="28"/>
          <w:szCs w:val="28"/>
        </w:rPr>
        <w:t>FEDERICO GARCÍA LORCA.</w:t>
      </w:r>
    </w:p>
    <w:p w:rsidR="001C1682" w:rsidRPr="00525A8D" w:rsidRDefault="001C1682" w:rsidP="00525A8D">
      <w:pPr>
        <w:jc w:val="both"/>
        <w:rPr>
          <w:b/>
          <w:sz w:val="28"/>
          <w:szCs w:val="28"/>
        </w:rPr>
      </w:pPr>
      <w:r w:rsidRPr="00525A8D">
        <w:rPr>
          <w:b/>
          <w:sz w:val="28"/>
          <w:szCs w:val="28"/>
        </w:rPr>
        <w:t>Federico</w:t>
      </w:r>
      <w:r w:rsidR="0012029B">
        <w:rPr>
          <w:b/>
          <w:sz w:val="28"/>
          <w:szCs w:val="28"/>
        </w:rPr>
        <w:t>, poeta de la llamada Generación del 27,</w:t>
      </w:r>
      <w:r w:rsidRPr="00525A8D">
        <w:rPr>
          <w:b/>
          <w:sz w:val="28"/>
          <w:szCs w:val="28"/>
        </w:rPr>
        <w:t xml:space="preserve"> fue y sigue siendo, a pesar de su m</w:t>
      </w:r>
      <w:r w:rsidR="0012029B">
        <w:rPr>
          <w:b/>
          <w:sz w:val="28"/>
          <w:szCs w:val="28"/>
        </w:rPr>
        <w:t>uerte, uno de los mayores creadores</w:t>
      </w:r>
      <w:r w:rsidRPr="00525A8D">
        <w:rPr>
          <w:b/>
          <w:sz w:val="28"/>
          <w:szCs w:val="28"/>
        </w:rPr>
        <w:t xml:space="preserve"> que existen en lengua castellana. </w:t>
      </w:r>
    </w:p>
    <w:p w:rsidR="001C1682" w:rsidRDefault="001C1682" w:rsidP="00525A8D">
      <w:pPr>
        <w:jc w:val="both"/>
      </w:pPr>
      <w:r>
        <w:t>Federico García Lorca n</w:t>
      </w:r>
      <w:r w:rsidR="00525A8D">
        <w:t>ace en un pueblecito de Granada</w:t>
      </w:r>
      <w:r>
        <w:t xml:space="preserve"> llamado Fu</w:t>
      </w:r>
      <w:r w:rsidR="00525A8D">
        <w:t>ente Vaqueros, en 1898. Lorca</w:t>
      </w:r>
      <w:r>
        <w:t xml:space="preserve">, desde niño, será una persona alegre y bondadosa, con un gran don para la música y el teatro. </w:t>
      </w:r>
    </w:p>
    <w:p w:rsidR="0012029B" w:rsidRDefault="001C1682" w:rsidP="00525A8D">
      <w:pPr>
        <w:jc w:val="both"/>
      </w:pPr>
      <w:r>
        <w:t xml:space="preserve">La madre de Federico, maestra </w:t>
      </w:r>
      <w:r w:rsidR="00525A8D">
        <w:t xml:space="preserve">de escuela,  influirá, decisivamente, </w:t>
      </w:r>
      <w:r>
        <w:t xml:space="preserve"> en su gusto por leer y los libros.</w:t>
      </w:r>
      <w:r w:rsidR="002025D0">
        <w:t xml:space="preserve"> De pequeño no fue un buen estudiante y tuvo una salud muy frágil.</w:t>
      </w:r>
      <w:r w:rsidR="00525A8D">
        <w:t xml:space="preserve"> Ya adolescente, h</w:t>
      </w:r>
      <w:r w:rsidR="002025D0">
        <w:t>izo el bachillerato y marchó a la universidad a estu</w:t>
      </w:r>
      <w:r w:rsidR="00525A8D">
        <w:t>diar Derecho. Finalmente, decidió</w:t>
      </w:r>
      <w:r w:rsidR="002025D0">
        <w:t xml:space="preserve"> dejar los estudios</w:t>
      </w:r>
      <w:r w:rsidR="00525A8D">
        <w:t xml:space="preserve"> aunque más tarde los retomaría</w:t>
      </w:r>
      <w:r w:rsidR="000168EA">
        <w:t>,</w:t>
      </w:r>
      <w:r w:rsidR="002025D0">
        <w:t xml:space="preserve"> e irse a Madrid a la llamada Residencia de Estudiantes donde conocerá a much</w:t>
      </w:r>
      <w:r w:rsidR="00525A8D">
        <w:t>achos que como él se convertirán</w:t>
      </w:r>
      <w:r w:rsidR="002025D0">
        <w:t xml:space="preserve"> en grandes poetas y artistas: Rafael Alberti, </w:t>
      </w:r>
      <w:r w:rsidR="000168EA">
        <w:t>Jorge Guillén, Pedro Salinas, Luis Buñuel,  Salvad</w:t>
      </w:r>
      <w:r w:rsidR="00525A8D">
        <w:t>or Dalí. Este último le pintará</w:t>
      </w:r>
      <w:r w:rsidR="000168EA">
        <w:t xml:space="preserve"> los decorados para su obra de teatro, </w:t>
      </w:r>
      <w:r w:rsidR="000168EA" w:rsidRPr="00525A8D">
        <w:rPr>
          <w:i/>
        </w:rPr>
        <w:t>Mariana Pineda</w:t>
      </w:r>
      <w:r w:rsidR="000168EA">
        <w:t>.</w:t>
      </w:r>
      <w:r w:rsidR="007016A1">
        <w:t xml:space="preserve"> Lorca empezará</w:t>
      </w:r>
      <w:r w:rsidR="00525A8D">
        <w:t xml:space="preserve"> a consagrar</w:t>
      </w:r>
      <w:r w:rsidR="007016A1">
        <w:t xml:space="preserve"> su</w:t>
      </w:r>
      <w:r w:rsidR="00525A8D">
        <w:t xml:space="preserve"> carrera como poeta con la obra</w:t>
      </w:r>
      <w:r w:rsidR="007016A1">
        <w:t xml:space="preserve"> </w:t>
      </w:r>
      <w:r w:rsidR="007016A1" w:rsidRPr="00525A8D">
        <w:rPr>
          <w:i/>
        </w:rPr>
        <w:t>Romancero gitano</w:t>
      </w:r>
      <w:r w:rsidR="0012029B">
        <w:t>.</w:t>
      </w:r>
    </w:p>
    <w:p w:rsidR="000168EA" w:rsidRDefault="000168EA" w:rsidP="00525A8D">
      <w:pPr>
        <w:jc w:val="both"/>
      </w:pPr>
      <w:r>
        <w:t>En 1929, Federico</w:t>
      </w:r>
      <w:r w:rsidR="0035654C">
        <w:t>,</w:t>
      </w:r>
      <w:r>
        <w:t xml:space="preserve"> decide marcharse a Nueva York y allí en la Gran Manzana queda impresionado por el ritmo frenético de la ciudad,</w:t>
      </w:r>
      <w:r w:rsidR="00525A8D">
        <w:t xml:space="preserve"> el ruido,  la variedad de</w:t>
      </w:r>
      <w:r>
        <w:t xml:space="preserve"> sus gentes, sus grandes edificios</w:t>
      </w:r>
      <w:r w:rsidR="007016A1">
        <w:t xml:space="preserve"> y sobre todo, por la soledad y la indiferencia que parece</w:t>
      </w:r>
      <w:r w:rsidR="00525A8D">
        <w:t>n</w:t>
      </w:r>
      <w:r w:rsidR="007016A1">
        <w:t xml:space="preserve"> impregnarlo todo.  Este viaje le hará escribir </w:t>
      </w:r>
      <w:r w:rsidR="007016A1" w:rsidRPr="00525A8D">
        <w:rPr>
          <w:i/>
        </w:rPr>
        <w:t>Poeta en Nueva York</w:t>
      </w:r>
      <w:r w:rsidR="007016A1">
        <w:t>.  Al a</w:t>
      </w:r>
      <w:r w:rsidR="00525A8D">
        <w:t>ño siguiente, en 1930, viaja</w:t>
      </w:r>
      <w:r w:rsidR="007016A1">
        <w:t xml:space="preserve"> a La Habana donde sigue creando. A su vuelta a España,</w:t>
      </w:r>
      <w:r w:rsidR="00525A8D">
        <w:t xml:space="preserve"> queda encantado al ver que</w:t>
      </w:r>
      <w:r w:rsidR="007016A1">
        <w:t xml:space="preserve"> estaban escenificando su o</w:t>
      </w:r>
      <w:r w:rsidR="00525A8D">
        <w:t>bra</w:t>
      </w:r>
      <w:r w:rsidR="007016A1">
        <w:t xml:space="preserve"> </w:t>
      </w:r>
      <w:r w:rsidR="007016A1" w:rsidRPr="00525A8D">
        <w:rPr>
          <w:i/>
        </w:rPr>
        <w:t>La zapatera prodigiosa.</w:t>
      </w:r>
    </w:p>
    <w:p w:rsidR="007016A1" w:rsidRDefault="007016A1" w:rsidP="00525A8D">
      <w:pPr>
        <w:jc w:val="both"/>
      </w:pPr>
      <w:r>
        <w:t xml:space="preserve">Más tarde, Federico será nombrado </w:t>
      </w:r>
      <w:proofErr w:type="spellStart"/>
      <w:r>
        <w:t>co</w:t>
      </w:r>
      <w:proofErr w:type="spellEnd"/>
      <w:r>
        <w:t xml:space="preserve">-director de la compañía estatal de teatro llamada </w:t>
      </w:r>
      <w:r w:rsidR="00525A8D">
        <w:t>“</w:t>
      </w:r>
      <w:r>
        <w:t>La Barraca</w:t>
      </w:r>
      <w:r w:rsidR="00525A8D">
        <w:t>”</w:t>
      </w:r>
      <w:r>
        <w:t xml:space="preserve"> con la que representará obras del siglo XVII español.  Lorca escribirá otras importantes obras de teatro como </w:t>
      </w:r>
      <w:r w:rsidRPr="00525A8D">
        <w:rPr>
          <w:i/>
        </w:rPr>
        <w:t>Yerma, La casa de Bernarda Alba, Bodas de sangre</w:t>
      </w:r>
      <w:r>
        <w:t>…</w:t>
      </w:r>
    </w:p>
    <w:p w:rsidR="007016A1" w:rsidRDefault="007016A1" w:rsidP="00525A8D">
      <w:pPr>
        <w:jc w:val="both"/>
      </w:pPr>
      <w:r>
        <w:t>Con el estallido de la Guerra Civil en 1936, Lorca es apresado ese mismo año, un 16 de agosto</w:t>
      </w:r>
      <w:r w:rsidR="00525A8D">
        <w:t xml:space="preserve">, en casa de su amigo, el también poeta, Luis Rosales. En la madrugada del 18 de agosto fue fusilado en el camino que va de </w:t>
      </w:r>
      <w:proofErr w:type="spellStart"/>
      <w:r w:rsidR="00525A8D">
        <w:t>Víznar</w:t>
      </w:r>
      <w:proofErr w:type="spellEnd"/>
      <w:r w:rsidR="00525A8D">
        <w:t xml:space="preserve"> a </w:t>
      </w:r>
      <w:proofErr w:type="spellStart"/>
      <w:r w:rsidR="00525A8D">
        <w:t>Alfacar</w:t>
      </w:r>
      <w:proofErr w:type="spellEnd"/>
      <w:r w:rsidR="0035654C">
        <w:t xml:space="preserve"> (Granada)</w:t>
      </w:r>
      <w:r w:rsidR="00525A8D">
        <w:t xml:space="preserve"> debido a su condición de republicano y homosexual.</w:t>
      </w:r>
    </w:p>
    <w:p w:rsidR="00525A8D" w:rsidRPr="0035654C" w:rsidRDefault="00525A8D" w:rsidP="00525A8D">
      <w:pPr>
        <w:jc w:val="both"/>
        <w:rPr>
          <w:b/>
        </w:rPr>
      </w:pPr>
      <w:r w:rsidRPr="0035654C">
        <w:rPr>
          <w:b/>
        </w:rPr>
        <w:t>A CONTINUACIÓN</w:t>
      </w:r>
      <w:r w:rsidR="0035654C" w:rsidRPr="0035654C">
        <w:rPr>
          <w:b/>
        </w:rPr>
        <w:t xml:space="preserve"> TIENES UN POEMA</w:t>
      </w:r>
      <w:r w:rsidRPr="0035654C">
        <w:rPr>
          <w:b/>
        </w:rPr>
        <w:t xml:space="preserve"> DE LORCA</w:t>
      </w:r>
      <w:r w:rsidR="0035654C" w:rsidRPr="0035654C">
        <w:rPr>
          <w:b/>
        </w:rPr>
        <w:t>, LÉELO</w:t>
      </w:r>
      <w:r w:rsidRPr="0035654C">
        <w:rPr>
          <w:b/>
        </w:rPr>
        <w:t>:</w:t>
      </w:r>
    </w:p>
    <w:p w:rsidR="0035654C" w:rsidRDefault="0035654C" w:rsidP="0035654C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mallCaps/>
          <w:lang w:eastAsia="es-ES"/>
        </w:rPr>
        <w:sectPr w:rsidR="0035654C" w:rsidSect="0027163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4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</w:tblGrid>
      <w:tr w:rsidR="0035654C" w:rsidRPr="0035654C" w:rsidTr="0035654C">
        <w:trPr>
          <w:tblCellSpacing w:w="0" w:type="dxa"/>
        </w:trPr>
        <w:tc>
          <w:tcPr>
            <w:tcW w:w="0" w:type="auto"/>
            <w:vAlign w:val="center"/>
            <w:hideMark/>
          </w:tcPr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bCs/>
                <w:smallCaps/>
                <w:lang w:eastAsia="es-ES"/>
              </w:rPr>
            </w:pPr>
            <w:r w:rsidRPr="0035654C">
              <w:rPr>
                <w:rFonts w:eastAsia="Times New Roman" w:cs="Times New Roman"/>
                <w:b/>
                <w:bCs/>
                <w:smallCaps/>
                <w:lang w:eastAsia="es-ES"/>
              </w:rPr>
              <w:lastRenderedPageBreak/>
              <w:t>  ROMANCE DE LA LUNA</w:t>
            </w:r>
          </w:p>
          <w:tbl>
            <w:tblPr>
              <w:tblW w:w="275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5"/>
            </w:tblGrid>
            <w:tr w:rsidR="0035654C" w:rsidRPr="0035654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654C" w:rsidRPr="0035654C" w:rsidRDefault="0035654C" w:rsidP="0035654C">
                  <w:pPr>
                    <w:spacing w:before="100" w:beforeAutospacing="1" w:after="100" w:afterAutospacing="1" w:line="240" w:lineRule="auto"/>
                    <w:jc w:val="right"/>
                    <w:rPr>
                      <w:rFonts w:eastAsia="Times New Roman" w:cs="Times New Roman"/>
                      <w:i/>
                      <w:iCs/>
                      <w:lang w:eastAsia="es-ES"/>
                    </w:rPr>
                  </w:pPr>
                  <w:r w:rsidRPr="0035654C">
                    <w:rPr>
                      <w:rFonts w:eastAsia="Times New Roman" w:cs="Times New Roman"/>
                      <w:i/>
                      <w:iCs/>
                      <w:lang w:eastAsia="es-ES"/>
                    </w:rPr>
                    <w:t>a Conchita García Lorca</w:t>
                  </w:r>
                </w:p>
              </w:tc>
            </w:tr>
          </w:tbl>
          <w:p w:rsidR="0035654C" w:rsidRPr="0035654C" w:rsidRDefault="0035654C" w:rsidP="0035654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es-ES"/>
              </w:rPr>
            </w:pP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La luna vino a la fragua </w:t>
            </w:r>
            <w:r w:rsidRPr="0035654C">
              <w:rPr>
                <w:rFonts w:eastAsia="Times New Roman" w:cs="Times New Roman"/>
                <w:lang w:eastAsia="es-ES"/>
              </w:rPr>
              <w:br/>
              <w:t>con su polisón de nardos. </w:t>
            </w:r>
            <w:r w:rsidRPr="0035654C">
              <w:rPr>
                <w:rFonts w:eastAsia="Times New Roman" w:cs="Times New Roman"/>
                <w:lang w:eastAsia="es-ES"/>
              </w:rPr>
              <w:br/>
              <w:t xml:space="preserve">El niño la mira </w:t>
            </w:r>
            <w:proofErr w:type="spellStart"/>
            <w:r w:rsidRPr="0035654C">
              <w:rPr>
                <w:rFonts w:eastAsia="Times New Roman" w:cs="Times New Roman"/>
                <w:lang w:eastAsia="es-ES"/>
              </w:rPr>
              <w:t>mira</w:t>
            </w:r>
            <w:proofErr w:type="spellEnd"/>
            <w:r w:rsidRPr="0035654C">
              <w:rPr>
                <w:rFonts w:eastAsia="Times New Roman" w:cs="Times New Roman"/>
                <w:lang w:eastAsia="es-ES"/>
              </w:rPr>
              <w:t>. </w:t>
            </w:r>
            <w:r w:rsidRPr="0035654C">
              <w:rPr>
                <w:rFonts w:eastAsia="Times New Roman" w:cs="Times New Roman"/>
                <w:lang w:eastAsia="es-ES"/>
              </w:rPr>
              <w:br/>
              <w:t>El niño la está mirando.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lastRenderedPageBreak/>
              <w:t>En el aire conmovido </w:t>
            </w:r>
            <w:r w:rsidRPr="0035654C">
              <w:rPr>
                <w:rFonts w:eastAsia="Times New Roman" w:cs="Times New Roman"/>
                <w:lang w:eastAsia="es-ES"/>
              </w:rPr>
              <w:br/>
              <w:t>mueve la luna sus brazos </w:t>
            </w:r>
            <w:r w:rsidRPr="0035654C">
              <w:rPr>
                <w:rFonts w:eastAsia="Times New Roman" w:cs="Times New Roman"/>
                <w:lang w:eastAsia="es-ES"/>
              </w:rPr>
              <w:br/>
              <w:t>y enseña, lúbrica y pura, </w:t>
            </w:r>
            <w:r w:rsidRPr="0035654C">
              <w:rPr>
                <w:rFonts w:eastAsia="Times New Roman" w:cs="Times New Roman"/>
                <w:lang w:eastAsia="es-ES"/>
              </w:rPr>
              <w:br/>
              <w:t>sus senos de duro estaño.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Huye luna, luna, luna. </w:t>
            </w:r>
            <w:r w:rsidRPr="0035654C">
              <w:rPr>
                <w:rFonts w:eastAsia="Times New Roman" w:cs="Times New Roman"/>
                <w:lang w:eastAsia="es-ES"/>
              </w:rPr>
              <w:br/>
              <w:t>Si vinieran los gitanos, </w:t>
            </w:r>
            <w:r w:rsidRPr="0035654C">
              <w:rPr>
                <w:rFonts w:eastAsia="Times New Roman" w:cs="Times New Roman"/>
                <w:lang w:eastAsia="es-ES"/>
              </w:rPr>
              <w:br/>
              <w:t>harían con tu corazón </w:t>
            </w:r>
            <w:r w:rsidRPr="0035654C">
              <w:rPr>
                <w:rFonts w:eastAsia="Times New Roman" w:cs="Times New Roman"/>
                <w:lang w:eastAsia="es-ES"/>
              </w:rPr>
              <w:br/>
              <w:t>collares y anillos blancos.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Niño déjame que baile. </w:t>
            </w:r>
            <w:r w:rsidRPr="0035654C">
              <w:rPr>
                <w:rFonts w:eastAsia="Times New Roman" w:cs="Times New Roman"/>
                <w:lang w:eastAsia="es-ES"/>
              </w:rPr>
              <w:br/>
            </w:r>
            <w:r w:rsidRPr="0035654C">
              <w:rPr>
                <w:rFonts w:eastAsia="Times New Roman" w:cs="Times New Roman"/>
                <w:lang w:eastAsia="es-ES"/>
              </w:rPr>
              <w:lastRenderedPageBreak/>
              <w:t>Cuando vengan los gitanos, </w:t>
            </w:r>
            <w:r w:rsidRPr="0035654C">
              <w:rPr>
                <w:rFonts w:eastAsia="Times New Roman" w:cs="Times New Roman"/>
                <w:lang w:eastAsia="es-ES"/>
              </w:rPr>
              <w:br/>
              <w:t>te encontrarán sobre el yunque </w:t>
            </w:r>
            <w:r w:rsidRPr="0035654C">
              <w:rPr>
                <w:rFonts w:eastAsia="Times New Roman" w:cs="Times New Roman"/>
                <w:lang w:eastAsia="es-ES"/>
              </w:rPr>
              <w:br/>
              <w:t>con los ojillos cerrados.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Huye luna, luna, luna, </w:t>
            </w:r>
            <w:r w:rsidRPr="0035654C">
              <w:rPr>
                <w:rFonts w:eastAsia="Times New Roman" w:cs="Times New Roman"/>
                <w:lang w:eastAsia="es-ES"/>
              </w:rPr>
              <w:br/>
              <w:t>que ya siento sus caballos. </w:t>
            </w:r>
            <w:r w:rsidRPr="0035654C">
              <w:rPr>
                <w:rFonts w:eastAsia="Times New Roman" w:cs="Times New Roman"/>
                <w:lang w:eastAsia="es-ES"/>
              </w:rPr>
              <w:br/>
              <w:t>Niño déjame, no pises, </w:t>
            </w:r>
            <w:r w:rsidRPr="0035654C">
              <w:rPr>
                <w:rFonts w:eastAsia="Times New Roman" w:cs="Times New Roman"/>
                <w:lang w:eastAsia="es-ES"/>
              </w:rPr>
              <w:br/>
              <w:t>mi blancor almidonado.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El jinete se acercaba </w:t>
            </w:r>
            <w:r w:rsidRPr="0035654C">
              <w:rPr>
                <w:rFonts w:eastAsia="Times New Roman" w:cs="Times New Roman"/>
                <w:lang w:eastAsia="es-ES"/>
              </w:rPr>
              <w:br/>
              <w:t>tocando el tambor del llano. </w:t>
            </w:r>
            <w:r w:rsidRPr="0035654C">
              <w:rPr>
                <w:rFonts w:eastAsia="Times New Roman" w:cs="Times New Roman"/>
                <w:lang w:eastAsia="es-ES"/>
              </w:rPr>
              <w:br/>
              <w:t>Dentro de la fragua el niño, </w:t>
            </w:r>
            <w:r w:rsidRPr="0035654C">
              <w:rPr>
                <w:rFonts w:eastAsia="Times New Roman" w:cs="Times New Roman"/>
                <w:lang w:eastAsia="es-ES"/>
              </w:rPr>
              <w:br/>
              <w:t>tiene los ojos cerrados.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Por el olivar venían, </w:t>
            </w:r>
            <w:r w:rsidRPr="0035654C">
              <w:rPr>
                <w:rFonts w:eastAsia="Times New Roman" w:cs="Times New Roman"/>
                <w:lang w:eastAsia="es-ES"/>
              </w:rPr>
              <w:br/>
              <w:t>bronce y sueño, los gitanos. </w:t>
            </w:r>
            <w:r w:rsidRPr="0035654C">
              <w:rPr>
                <w:rFonts w:eastAsia="Times New Roman" w:cs="Times New Roman"/>
                <w:lang w:eastAsia="es-ES"/>
              </w:rPr>
              <w:br/>
              <w:t>Las cabezas levantadas </w:t>
            </w:r>
            <w:r w:rsidRPr="0035654C">
              <w:rPr>
                <w:rFonts w:eastAsia="Times New Roman" w:cs="Times New Roman"/>
                <w:lang w:eastAsia="es-ES"/>
              </w:rPr>
              <w:br/>
              <w:t>y los ojos entornados.</w:t>
            </w:r>
          </w:p>
          <w:p w:rsidR="0035654C" w:rsidRPr="0035654C" w:rsidRDefault="0035654C" w:rsidP="0035654C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¡Cómo canta la zumaya, </w:t>
            </w:r>
            <w:r w:rsidRPr="0035654C">
              <w:rPr>
                <w:rFonts w:eastAsia="Times New Roman" w:cs="Times New Roman"/>
                <w:lang w:eastAsia="es-ES"/>
              </w:rPr>
              <w:br/>
              <w:t>ay como canta en el árbol! </w:t>
            </w:r>
            <w:r w:rsidRPr="0035654C">
              <w:rPr>
                <w:rFonts w:eastAsia="Times New Roman" w:cs="Times New Roman"/>
                <w:lang w:eastAsia="es-ES"/>
              </w:rPr>
              <w:br/>
              <w:t>Por el cielo va la luna </w:t>
            </w:r>
            <w:r w:rsidRPr="0035654C">
              <w:rPr>
                <w:rFonts w:eastAsia="Times New Roman" w:cs="Times New Roman"/>
                <w:lang w:eastAsia="es-ES"/>
              </w:rPr>
              <w:br/>
              <w:t>con el niño de la mano.</w:t>
            </w:r>
          </w:p>
          <w:p w:rsidR="0035654C" w:rsidRPr="0035654C" w:rsidRDefault="0035654C" w:rsidP="00090437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es-ES"/>
              </w:rPr>
            </w:pPr>
            <w:r w:rsidRPr="0035654C">
              <w:rPr>
                <w:rFonts w:eastAsia="Times New Roman" w:cs="Times New Roman"/>
                <w:lang w:eastAsia="es-ES"/>
              </w:rPr>
              <w:t>Dentro de la fragua lloran, </w:t>
            </w:r>
            <w:r w:rsidRPr="0035654C">
              <w:rPr>
                <w:rFonts w:eastAsia="Times New Roman" w:cs="Times New Roman"/>
                <w:lang w:eastAsia="es-ES"/>
              </w:rPr>
              <w:br/>
              <w:t>dando gritos, los gitanos. </w:t>
            </w:r>
            <w:r w:rsidRPr="0035654C">
              <w:rPr>
                <w:rFonts w:eastAsia="Times New Roman" w:cs="Times New Roman"/>
                <w:lang w:eastAsia="es-ES"/>
              </w:rPr>
              <w:br/>
              <w:t>El aire la vela, vela. </w:t>
            </w:r>
            <w:r w:rsidRPr="0035654C">
              <w:rPr>
                <w:rFonts w:eastAsia="Times New Roman" w:cs="Times New Roman"/>
                <w:lang w:eastAsia="es-ES"/>
              </w:rPr>
              <w:br/>
            </w:r>
            <w:proofErr w:type="gramStart"/>
            <w:r w:rsidRPr="0035654C">
              <w:rPr>
                <w:rFonts w:eastAsia="Times New Roman" w:cs="Times New Roman"/>
                <w:lang w:eastAsia="es-ES"/>
              </w:rPr>
              <w:t>el</w:t>
            </w:r>
            <w:proofErr w:type="gramEnd"/>
            <w:r w:rsidRPr="0035654C">
              <w:rPr>
                <w:rFonts w:eastAsia="Times New Roman" w:cs="Times New Roman"/>
                <w:lang w:eastAsia="es-ES"/>
              </w:rPr>
              <w:t xml:space="preserve"> aire la está velando.</w:t>
            </w:r>
          </w:p>
        </w:tc>
      </w:tr>
    </w:tbl>
    <w:p w:rsidR="0035654C" w:rsidRDefault="0035654C" w:rsidP="00525A8D">
      <w:pPr>
        <w:jc w:val="both"/>
        <w:rPr>
          <w:rFonts w:eastAsia="Times New Roman" w:cs="Times New Roman"/>
          <w:color w:val="000000"/>
          <w:shd w:val="clear" w:color="auto" w:fill="F0D8BC"/>
          <w:lang w:eastAsia="es-ES"/>
        </w:rPr>
        <w:sectPr w:rsidR="0035654C" w:rsidSect="0035654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12029B" w:rsidRDefault="0012029B" w:rsidP="00525A8D">
      <w:pPr>
        <w:jc w:val="both"/>
        <w:rPr>
          <w:rFonts w:eastAsia="Times New Roman" w:cs="Times New Roman"/>
          <w:color w:val="000000"/>
          <w:shd w:val="clear" w:color="auto" w:fill="F0D8BC"/>
          <w:lang w:eastAsia="es-ES"/>
        </w:rPr>
      </w:pPr>
    </w:p>
    <w:p w:rsidR="0035654C" w:rsidRDefault="0035654C" w:rsidP="00525A8D">
      <w:pPr>
        <w:jc w:val="both"/>
        <w:rPr>
          <w:rFonts w:eastAsia="Times New Roman" w:cs="Times New Roman"/>
          <w:color w:val="000000"/>
          <w:shd w:val="clear" w:color="auto" w:fill="F0D8BC"/>
          <w:lang w:eastAsia="es-ES"/>
        </w:rPr>
      </w:pPr>
      <w:r>
        <w:rPr>
          <w:rFonts w:eastAsia="Times New Roman" w:cs="Times New Roman"/>
          <w:color w:val="000000"/>
          <w:shd w:val="clear" w:color="auto" w:fill="F0D8BC"/>
          <w:lang w:eastAsia="es-ES"/>
        </w:rPr>
        <w:t>ACTIVIDADES:</w:t>
      </w:r>
    </w:p>
    <w:p w:rsidR="0035654C" w:rsidRDefault="0035654C" w:rsidP="0035654C">
      <w:pPr>
        <w:pStyle w:val="Prrafodelista"/>
        <w:numPr>
          <w:ilvl w:val="0"/>
          <w:numId w:val="1"/>
        </w:numPr>
        <w:jc w:val="both"/>
      </w:pPr>
      <w:r>
        <w:t>Extrae del texto los datos más importantes sobre la niñez, la adolescencia y madurez de Lorca y haz un resumen.</w:t>
      </w:r>
    </w:p>
    <w:p w:rsidR="0035654C" w:rsidRDefault="0035654C" w:rsidP="0035654C">
      <w:pPr>
        <w:pStyle w:val="Prrafodelista"/>
        <w:numPr>
          <w:ilvl w:val="0"/>
          <w:numId w:val="1"/>
        </w:numPr>
        <w:jc w:val="both"/>
      </w:pPr>
      <w:r>
        <w:t>Escribe el nombre de todas las obras de Lorca que se mencionan en el texto.</w:t>
      </w:r>
    </w:p>
    <w:p w:rsidR="00090437" w:rsidRDefault="00090437" w:rsidP="0035654C">
      <w:pPr>
        <w:pStyle w:val="Prrafodelista"/>
        <w:numPr>
          <w:ilvl w:val="0"/>
          <w:numId w:val="1"/>
        </w:numPr>
        <w:jc w:val="both"/>
      </w:pPr>
      <w:r>
        <w:t>¿Qué personajes aparecen en el poema? ¿Qué hace la luna con el niño?</w:t>
      </w:r>
    </w:p>
    <w:p w:rsidR="00090437" w:rsidRDefault="004E00E8" w:rsidP="0035654C">
      <w:pPr>
        <w:pStyle w:val="Prrafodelista"/>
        <w:numPr>
          <w:ilvl w:val="0"/>
          <w:numId w:val="1"/>
        </w:numPr>
        <w:jc w:val="both"/>
      </w:pPr>
      <w:r>
        <w:t>¿Qué símbolo te parece que es</w:t>
      </w:r>
      <w:r w:rsidR="00090437">
        <w:t xml:space="preserve"> la luna en este poema?</w:t>
      </w:r>
    </w:p>
    <w:p w:rsidR="00090437" w:rsidRDefault="00090437" w:rsidP="00090437">
      <w:pPr>
        <w:pStyle w:val="Prrafodelista"/>
        <w:numPr>
          <w:ilvl w:val="0"/>
          <w:numId w:val="2"/>
        </w:numPr>
        <w:jc w:val="both"/>
      </w:pPr>
      <w:r>
        <w:t>Vida.</w:t>
      </w:r>
    </w:p>
    <w:p w:rsidR="00090437" w:rsidRDefault="00090437" w:rsidP="00090437">
      <w:pPr>
        <w:pStyle w:val="Prrafodelista"/>
        <w:numPr>
          <w:ilvl w:val="0"/>
          <w:numId w:val="2"/>
        </w:numPr>
        <w:jc w:val="both"/>
      </w:pPr>
      <w:r>
        <w:t>Tristeza.</w:t>
      </w:r>
    </w:p>
    <w:p w:rsidR="00090437" w:rsidRDefault="00090437" w:rsidP="00090437">
      <w:pPr>
        <w:pStyle w:val="Prrafodelista"/>
        <w:numPr>
          <w:ilvl w:val="0"/>
          <w:numId w:val="2"/>
        </w:numPr>
        <w:jc w:val="both"/>
      </w:pPr>
      <w:r>
        <w:t>Muerte.</w:t>
      </w:r>
    </w:p>
    <w:p w:rsidR="00090437" w:rsidRPr="00090437" w:rsidRDefault="00090437" w:rsidP="00090437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es-ES"/>
        </w:rPr>
      </w:pPr>
      <w:r>
        <w:t>Establece los elementos de la comunicación en la siguiente situación: “</w:t>
      </w:r>
      <w:r w:rsidRPr="00090437">
        <w:rPr>
          <w:rFonts w:eastAsia="Times New Roman" w:cs="Times New Roman"/>
          <w:lang w:eastAsia="es-ES"/>
        </w:rPr>
        <w:t>Huye luna, luna, luna. /Si vinieran los gitanos</w:t>
      </w:r>
      <w:proofErr w:type="gramStart"/>
      <w:r w:rsidRPr="00090437">
        <w:rPr>
          <w:rFonts w:eastAsia="Times New Roman" w:cs="Times New Roman"/>
          <w:lang w:eastAsia="es-ES"/>
        </w:rPr>
        <w:t>,/</w:t>
      </w:r>
      <w:proofErr w:type="gramEnd"/>
      <w:r w:rsidRPr="00090437">
        <w:rPr>
          <w:rFonts w:eastAsia="Times New Roman" w:cs="Times New Roman"/>
          <w:lang w:eastAsia="es-ES"/>
        </w:rPr>
        <w:t> harían con tu corazón /collares y anillos blancos.”</w:t>
      </w:r>
      <w:r w:rsidR="0012029B">
        <w:rPr>
          <w:rFonts w:eastAsia="Times New Roman" w:cs="Times New Roman"/>
          <w:lang w:eastAsia="es-ES"/>
        </w:rPr>
        <w:t xml:space="preserve"> Establece si las palabras de estos versos son variables o invariables.</w:t>
      </w:r>
    </w:p>
    <w:p w:rsidR="00090437" w:rsidRPr="0035654C" w:rsidRDefault="00090437" w:rsidP="00090437">
      <w:pPr>
        <w:pStyle w:val="Prrafodelista"/>
        <w:numPr>
          <w:ilvl w:val="0"/>
          <w:numId w:val="1"/>
        </w:numPr>
        <w:jc w:val="both"/>
      </w:pPr>
      <w:r>
        <w:t>Lorca es asesinado por ser diferente. Reflexiona sobre si alguna vez te han hecho sentir diferente y lo que eso ha significado para ti. ¿Estás de acuerdo con la afirmación: “La diferencia es riqueza”? ¿Crees que a veces no aceptamos a los demás por ser diferentes? ¿Es justo?</w:t>
      </w:r>
    </w:p>
    <w:p w:rsidR="00525A8D" w:rsidRDefault="00525A8D" w:rsidP="00525A8D">
      <w:pPr>
        <w:jc w:val="both"/>
      </w:pPr>
    </w:p>
    <w:p w:rsidR="007016A1" w:rsidRDefault="007016A1"/>
    <w:sectPr w:rsidR="007016A1" w:rsidSect="0035654C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6684C"/>
    <w:multiLevelType w:val="hybridMultilevel"/>
    <w:tmpl w:val="A75E3348"/>
    <w:lvl w:ilvl="0" w:tplc="3952832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F384D"/>
    <w:multiLevelType w:val="hybridMultilevel"/>
    <w:tmpl w:val="E11C7A52"/>
    <w:lvl w:ilvl="0" w:tplc="50647F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1682"/>
    <w:rsid w:val="000168EA"/>
    <w:rsid w:val="00090437"/>
    <w:rsid w:val="0012029B"/>
    <w:rsid w:val="001C1682"/>
    <w:rsid w:val="002025D0"/>
    <w:rsid w:val="00271634"/>
    <w:rsid w:val="00306C08"/>
    <w:rsid w:val="0035654C"/>
    <w:rsid w:val="004E00E8"/>
    <w:rsid w:val="00525A8D"/>
    <w:rsid w:val="007016A1"/>
    <w:rsid w:val="0070268E"/>
    <w:rsid w:val="00F9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634"/>
  </w:style>
  <w:style w:type="paragraph" w:styleId="Ttulo2">
    <w:name w:val="heading 2"/>
    <w:basedOn w:val="Normal"/>
    <w:link w:val="Ttulo2Car"/>
    <w:uiPriority w:val="9"/>
    <w:qFormat/>
    <w:rsid w:val="003565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3565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1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7016A1"/>
  </w:style>
  <w:style w:type="character" w:styleId="Hipervnculo">
    <w:name w:val="Hyperlink"/>
    <w:basedOn w:val="Fuentedeprrafopredeter"/>
    <w:uiPriority w:val="99"/>
    <w:semiHidden/>
    <w:unhideWhenUsed/>
    <w:rsid w:val="007016A1"/>
    <w:rPr>
      <w:color w:val="0000FF"/>
      <w:u w:val="single"/>
    </w:rPr>
  </w:style>
  <w:style w:type="character" w:customStyle="1" w:styleId="corchete-llamada">
    <w:name w:val="corchete-llamada"/>
    <w:basedOn w:val="Fuentedeprrafopredeter"/>
    <w:rsid w:val="007016A1"/>
  </w:style>
  <w:style w:type="character" w:customStyle="1" w:styleId="Ttulo2Car">
    <w:name w:val="Título 2 Car"/>
    <w:basedOn w:val="Fuentedeprrafopredeter"/>
    <w:link w:val="Ttulo2"/>
    <w:uiPriority w:val="9"/>
    <w:rsid w:val="0035654C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35654C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5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65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565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615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Inma</dc:creator>
  <cp:lastModifiedBy>Inma</cp:lastModifiedBy>
  <cp:revision>3</cp:revision>
  <dcterms:created xsi:type="dcterms:W3CDTF">2011-10-03T11:54:00Z</dcterms:created>
  <dcterms:modified xsi:type="dcterms:W3CDTF">2011-10-03T16:58:00Z</dcterms:modified>
</cp:coreProperties>
</file>